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EE" w:rsidRDefault="00CB50EE">
      <w:pPr>
        <w:spacing w:line="580" w:lineRule="exact"/>
        <w:jc w:val="center"/>
        <w:rPr>
          <w:rFonts w:ascii="仿宋_GB2312" w:eastAsia="仿宋_GB2312" w:cs="仿宋_GB2312"/>
          <w:color w:val="FF0000"/>
          <w:w w:val="56"/>
          <w:sz w:val="48"/>
          <w:szCs w:val="48"/>
        </w:rPr>
      </w:pPr>
      <w:bookmarkStart w:id="0" w:name="zhengwen"/>
      <w:bookmarkStart w:id="1" w:name="_GoBack"/>
      <w:bookmarkEnd w:id="1"/>
    </w:p>
    <w:p w:rsidR="00CB50EE" w:rsidRDefault="00722023">
      <w:pPr>
        <w:jc w:val="center"/>
        <w:rPr>
          <w:rFonts w:ascii="方正大标宋简体" w:eastAsia="方正大标宋简体" w:hAnsi="方正大标宋简体" w:cs="方正大标宋简体"/>
          <w:color w:val="FF0000"/>
          <w:spacing w:val="40"/>
          <w:w w:val="60"/>
          <w:sz w:val="100"/>
          <w:szCs w:val="100"/>
        </w:rPr>
      </w:pPr>
      <w:r>
        <w:rPr>
          <w:rFonts w:ascii="方正大标宋简体" w:eastAsia="方正大标宋简体" w:hAnsi="方正大标宋简体" w:cs="方正大标宋简体" w:hint="eastAsia"/>
          <w:color w:val="FF0000"/>
          <w:spacing w:val="40"/>
          <w:w w:val="60"/>
          <w:sz w:val="100"/>
          <w:szCs w:val="100"/>
          <w:lang w:bidi="ar"/>
        </w:rPr>
        <w:t>郑州航空工业管理学院文件</w:t>
      </w:r>
    </w:p>
    <w:p w:rsidR="00CB50EE" w:rsidRDefault="00CB50EE">
      <w:pPr>
        <w:tabs>
          <w:tab w:val="left" w:pos="2212"/>
        </w:tabs>
        <w:spacing w:line="560" w:lineRule="exact"/>
        <w:jc w:val="center"/>
        <w:rPr>
          <w:rFonts w:ascii="仿宋_GB2312" w:eastAsia="仿宋_GB2312" w:cs="仿宋_GB2312"/>
        </w:rPr>
      </w:pPr>
    </w:p>
    <w:p w:rsidR="00CB50EE" w:rsidRDefault="00722023">
      <w:pPr>
        <w:spacing w:line="560" w:lineRule="exact"/>
        <w:jc w:val="center"/>
        <w:rPr>
          <w:rFonts w:ascii="仿宋_GB2312" w:eastAsia="仿宋_GB2312" w:cs="仿宋_GB2312"/>
          <w:sz w:val="32"/>
          <w:szCs w:val="32"/>
        </w:rPr>
      </w:pP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校教字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〔2022〕41号</w:t>
      </w:r>
    </w:p>
    <w:p w:rsidR="00CB50EE" w:rsidRDefault="00722023">
      <w:pPr>
        <w:spacing w:line="580" w:lineRule="exact"/>
        <w:rPr>
          <w:rFonts w:ascii="宋体" w:eastAsia="宋体" w:hAnsi="宋体"/>
          <w:szCs w:val="21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0A7D2" wp14:editId="5EE2FDE0">
                <wp:simplePos x="0" y="0"/>
                <wp:positionH relativeFrom="margin">
                  <wp:posOffset>0</wp:posOffset>
                </wp:positionH>
                <wp:positionV relativeFrom="paragraph">
                  <wp:posOffset>104775</wp:posOffset>
                </wp:positionV>
                <wp:extent cx="5615940" cy="635"/>
                <wp:effectExtent l="0" t="0" r="0" b="0"/>
                <wp:wrapNone/>
                <wp:docPr id="4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自选图形 42" o:spid="_x0000_s1026" o:spt="32" type="#_x0000_t32" style="position:absolute;left:0pt;margin-left:0pt;margin-top:8.25pt;height:0.05pt;width:442.2pt;mso-position-horizontal-relative:margin;z-index:251660288;mso-width-relative:page;mso-height-relative:page;" filled="f" stroked="t" coordsize="21600,21600" o:gfxdata="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5gZx1QAAAAYBAAAPAAAAAAAAAAEAIAAAACIAAABkcnMvZG93bnJldi54bWxQ&#10;SwECFAAUAAAACACHTuJAFrhPK/oBAADnAwAADgAAAAAAAAABACAAAAAkAQAAZHJzL2Uyb0RvYy54&#10;bWxQSwUGAAAAAAYABgBZAQAAkAUAAAAA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hint="eastAsia"/>
        </w:rPr>
        <w:t xml:space="preserve"> </w:t>
      </w:r>
    </w:p>
    <w:p w:rsidR="00CB50EE" w:rsidRDefault="00722023">
      <w:pPr>
        <w:spacing w:line="280" w:lineRule="exact"/>
        <w:rPr>
          <w:rFonts w:ascii="仿宋_GB2312" w:eastAsia="仿宋_GB2312" w:hAnsi="Times New Roman"/>
        </w:rPr>
      </w:pPr>
      <w:r>
        <w:rPr>
          <w:rFonts w:ascii="仿宋_GB2312" w:eastAsia="仿宋_GB2312" w:hint="eastAsia"/>
        </w:rPr>
        <w:t xml:space="preserve"> </w:t>
      </w:r>
    </w:p>
    <w:p w:rsidR="00CB50EE" w:rsidRDefault="00722023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关于公布2021年大学生创新创业训练计划</w:t>
      </w:r>
    </w:p>
    <w:p w:rsidR="00CB50EE" w:rsidRDefault="00722023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项目结项验收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结果的通知</w:t>
      </w:r>
    </w:p>
    <w:p w:rsidR="00CB50EE" w:rsidRDefault="00CB50EE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CB50EE" w:rsidRDefault="00722023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各学院（部）、各部（处、室），校直各单位：</w:t>
      </w:r>
    </w:p>
    <w:p w:rsidR="00CB50EE" w:rsidRDefault="00722023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根据河南省教育厅《关于公布2021年大学生创新创业训练计划项目名单的通知》（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教高</w:t>
      </w:r>
      <w:bookmarkStart w:id="2" w:name="_Hlk75160019"/>
      <w:r>
        <w:rPr>
          <w:rFonts w:ascii="仿宋_GB2312" w:eastAsia="仿宋_GB2312" w:hAnsi="仿宋" w:hint="eastAsia"/>
          <w:sz w:val="32"/>
          <w:szCs w:val="32"/>
        </w:rPr>
        <w:t>〔2021〕</w:t>
      </w:r>
      <w:bookmarkEnd w:id="2"/>
      <w:proofErr w:type="gramEnd"/>
      <w:r>
        <w:rPr>
          <w:rFonts w:ascii="仿宋_GB2312" w:eastAsia="仿宋_GB2312" w:hAnsi="仿宋" w:hint="eastAsia"/>
          <w:sz w:val="32"/>
          <w:szCs w:val="32"/>
        </w:rPr>
        <w:t>359号）及《郑州航院大学生创新创业训练计划管理办法（修订）》（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校教字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〔2021〕7号），学校对获得2021年国家级和省级立项的51个项目</w:t>
      </w:r>
      <w:bookmarkStart w:id="3" w:name="_Hlk75275685"/>
      <w:r>
        <w:rPr>
          <w:rFonts w:ascii="仿宋_GB2312" w:eastAsia="仿宋_GB2312" w:hAnsi="仿宋" w:hint="eastAsia"/>
          <w:sz w:val="32"/>
          <w:szCs w:val="32"/>
        </w:rPr>
        <w:t>、2020年省级立项的1个项目</w:t>
      </w:r>
      <w:bookmarkEnd w:id="3"/>
      <w:r>
        <w:rPr>
          <w:rFonts w:ascii="仿宋_GB2312" w:eastAsia="仿宋_GB2312" w:hAnsi="仿宋" w:hint="eastAsia"/>
          <w:sz w:val="32"/>
          <w:szCs w:val="32"/>
        </w:rPr>
        <w:t>以及2021年校级立项的19个项目进行了结项验收。所有项目均完成预期目标，准予结项，并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按照结项等级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拨付资助经费。现将验收结果予以公布。</w:t>
      </w:r>
    </w:p>
    <w:p w:rsidR="00CB50EE" w:rsidRDefault="00CB50E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B50EE" w:rsidRDefault="00BA609C">
      <w:pPr>
        <w:spacing w:line="520" w:lineRule="exact"/>
        <w:ind w:leftChars="300" w:left="1590" w:hangingChars="300" w:hanging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330.75pt;margin-top:631.5pt;width:114pt;height:114pt;z-index:251661312;mso-position-horizontal-relative:page;mso-position-vertical-relative:page" stroked="f">
            <v:imagedata r:id="rId10" o:title=""/>
            <w10:wrap anchorx="page" anchory="page"/>
            <w10:anchorlock/>
          </v:shape>
          <w:control r:id="rId11" w:name="SecSignControl1" w:shapeid="_x0000_s1027"/>
        </w:pict>
      </w:r>
      <w:r w:rsidR="00722023">
        <w:rPr>
          <w:rFonts w:ascii="仿宋_GB2312" w:eastAsia="仿宋_GB2312" w:hAnsi="仿宋" w:hint="eastAsia"/>
          <w:sz w:val="32"/>
          <w:szCs w:val="32"/>
        </w:rPr>
        <w:t>附件：</w:t>
      </w:r>
      <w:proofErr w:type="gramStart"/>
      <w:r w:rsidR="00722023">
        <w:rPr>
          <w:rFonts w:ascii="仿宋_GB2312" w:eastAsia="仿宋_GB2312" w:hAnsi="仿宋" w:hint="eastAsia"/>
          <w:sz w:val="32"/>
          <w:szCs w:val="32"/>
        </w:rPr>
        <w:t>郑州航院2021年</w:t>
      </w:r>
      <w:proofErr w:type="gramEnd"/>
      <w:r w:rsidR="00722023">
        <w:rPr>
          <w:rFonts w:ascii="仿宋_GB2312" w:eastAsia="仿宋_GB2312" w:hAnsi="仿宋" w:hint="eastAsia"/>
          <w:sz w:val="32"/>
          <w:szCs w:val="32"/>
        </w:rPr>
        <w:t>大学生创新创业训练计划</w:t>
      </w:r>
      <w:proofErr w:type="gramStart"/>
      <w:r w:rsidR="00722023">
        <w:rPr>
          <w:rFonts w:ascii="仿宋_GB2312" w:eastAsia="仿宋_GB2312" w:hAnsi="仿宋" w:hint="eastAsia"/>
          <w:sz w:val="32"/>
          <w:szCs w:val="32"/>
        </w:rPr>
        <w:t>项目结项情况</w:t>
      </w:r>
      <w:proofErr w:type="gramEnd"/>
      <w:r w:rsidR="00722023">
        <w:rPr>
          <w:rFonts w:ascii="仿宋_GB2312" w:eastAsia="仿宋_GB2312" w:hAnsi="仿宋" w:hint="eastAsia"/>
          <w:sz w:val="32"/>
          <w:szCs w:val="32"/>
        </w:rPr>
        <w:t>一览表（含2020年省级立项的1个项目）</w:t>
      </w:r>
    </w:p>
    <w:p w:rsidR="00BA609C" w:rsidRDefault="00BA609C" w:rsidP="00BA609C">
      <w:pPr>
        <w:spacing w:line="500" w:lineRule="exact"/>
        <w:ind w:rightChars="611" w:right="1283"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CB50EE" w:rsidRDefault="00722023">
      <w:pPr>
        <w:spacing w:line="560" w:lineRule="exact"/>
        <w:ind w:rightChars="611" w:right="1283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2022年6月22日</w:t>
      </w:r>
    </w:p>
    <w:p w:rsidR="00CB50EE" w:rsidRDefault="00CB50EE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  <w:sectPr w:rsidR="00CB50EE" w:rsidSect="00BA609C">
          <w:headerReference w:type="default" r:id="rId12"/>
          <w:footerReference w:type="even" r:id="rId13"/>
          <w:footerReference w:type="default" r:id="rId14"/>
          <w:pgSz w:w="11906" w:h="16838"/>
          <w:pgMar w:top="2098" w:right="1588" w:bottom="1985" w:left="1474" w:header="851" w:footer="1361" w:gutter="0"/>
          <w:cols w:space="425"/>
          <w:docGrid w:type="lines" w:linePitch="312"/>
        </w:sectPr>
      </w:pPr>
    </w:p>
    <w:p w:rsidR="00CB50EE" w:rsidRDefault="00722023" w:rsidP="00722023">
      <w:pPr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  件</w:t>
      </w:r>
    </w:p>
    <w:p w:rsidR="00CB50EE" w:rsidRDefault="00CB50EE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CB50EE" w:rsidRDefault="00722023">
      <w:pPr>
        <w:widowControl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郑州航院2021年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大学生创新创业训练计划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项目结项情况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一览表</w:t>
      </w:r>
    </w:p>
    <w:p w:rsidR="00CB50EE" w:rsidRDefault="00722023">
      <w:pPr>
        <w:widowControl/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（含2020年省级立项的1个项目）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605"/>
        <w:gridCol w:w="3969"/>
        <w:gridCol w:w="1134"/>
        <w:gridCol w:w="1134"/>
        <w:gridCol w:w="851"/>
        <w:gridCol w:w="1134"/>
        <w:gridCol w:w="1134"/>
        <w:gridCol w:w="1134"/>
        <w:gridCol w:w="1134"/>
      </w:tblGrid>
      <w:tr w:rsidR="00CB50EE" w:rsidTr="00722023">
        <w:trPr>
          <w:trHeight w:val="454"/>
          <w:tblHeader/>
        </w:trPr>
        <w:tc>
          <w:tcPr>
            <w:tcW w:w="800" w:type="dxa"/>
            <w:shd w:val="clear" w:color="auto" w:fill="auto"/>
            <w:vAlign w:val="center"/>
          </w:tcPr>
          <w:bookmarkEnd w:id="0"/>
          <w:p w:rsidR="00CB50EE" w:rsidRDefault="007220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结项结论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结项等级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资助经费</w:t>
            </w:r>
          </w:p>
        </w:tc>
      </w:tr>
      <w:tr w:rsidR="00CB50EE" w:rsidTr="00722023">
        <w:trPr>
          <w:trHeight w:val="397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信息管理学院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多模态仿真音视频驱动的留守儿童情感陪伴系统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创业实践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宋媛媛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付永华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10000</w:t>
            </w:r>
          </w:p>
        </w:tc>
      </w:tr>
      <w:tr w:rsidR="00CB50EE" w:rsidTr="00722023">
        <w:trPr>
          <w:trHeight w:val="397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文遗复兴——乡村传统建筑基因库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梅  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任  君   田  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CB50EE" w:rsidTr="00722023">
        <w:trPr>
          <w:trHeight w:val="397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航空工程学院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灵眸燕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鸥——低空长航时立式菱形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翼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传感器无人机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创业训练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璇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田秋丽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刘战合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CB50EE" w:rsidTr="00722023">
        <w:trPr>
          <w:trHeight w:val="397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航空工程学院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用于维护边境地区稳定的无人机滑折翼机构设计与飞行验证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陈昌宁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王晓璐  陈志强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CB50EE" w:rsidTr="00722023">
        <w:trPr>
          <w:trHeight w:val="397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航空工程学院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可重构布局跨介质无人航行器设计与验证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祝顺顺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王晓璐  曹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CB50EE" w:rsidTr="00722023">
        <w:trPr>
          <w:trHeight w:val="397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基于数据挖掘的图书馆资源智能推荐服务研究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舶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李玲玲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刘超慧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CB50EE" w:rsidTr="00722023">
        <w:trPr>
          <w:trHeight w:val="397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凸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优化透地电磁波的隐形 管线目标探测技术实现与仿真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  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周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CB50EE" w:rsidTr="00722023">
        <w:trPr>
          <w:trHeight w:val="397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功能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炭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微球深度处理水中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微污染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有机物的研究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曾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赵晓辉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郑宾国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CB50EE" w:rsidTr="00722023">
        <w:trPr>
          <w:trHeight w:val="397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航空工程学院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新型海鸥式多段机翼水面起降地效飞行器设计制作与试验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曾宪泽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刘战合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田秋丽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机场跑道异物智能检测清扫无人车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张聪慧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卫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萌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何景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航空工程学院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新概念环形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翼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融合式水上无人机探索与试验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李恩情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田秋丽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刘战合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多用途无线射频交互盲道系统设计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邵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琪李佳珂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张国辉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信息管理学院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智慧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研考服务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创业实践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王小丫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张培宾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河南卓安减震科技有限公司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创业实践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严雅妮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刘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洁  刘洪波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基于等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离激元颗粒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的高性能透明显示器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袁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李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艳  钟发成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服务方案融入的无人机产品系统化设计方案研究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任  赞李莹洁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刘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航  朱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创造新的“声命力”——外语配音服务平台的建立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刘越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来陈前明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许  帅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刘晓端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基于红外传感触发拦截设备的研究及其相关机械结构的设计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姜华雨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张国辉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守望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乡助 屋换兴移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王艺娴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任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毕方鸟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——海空两栖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速救援领导者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赵俊锋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在线学习环境下学习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者特征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模型构建及应用研究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  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刘超慧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杨文涛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“一带一路”视阙下的“区块链+信用”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智慧物联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旭秦红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刘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基于PHFRIM法的植保无人机选型评估研究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翟淑媛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闫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琼  张海军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中国航空公司碳排放效率分析及影响因素研究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肖婧秋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张诗青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基于生态视角下的项城市农村坑塘环境研究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彭浩男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闫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明生涯 向未来—知行青少年生涯规划教育公司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创业训练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张继文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王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航空工程学院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飞鸢-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半环形翼可折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式直播无人机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创业训练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张陈奎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刘战合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周秋霜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航空工程学院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基于环形增升结构的新型复合连接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翼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无人机设计验证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蔡嘉栋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菁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李国举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信息管理学院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保护家庭档案，守护平民记忆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蔡雨航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郑雪丽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1250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kern w:val="0"/>
                <w:szCs w:val="21"/>
              </w:rPr>
              <w:t>无限续航无人机架空线路巡检装置研究与设计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杜习之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kern w:val="0"/>
                <w:szCs w:val="21"/>
              </w:rPr>
              <w:t>栗</w:t>
            </w:r>
            <w:proofErr w:type="gramEnd"/>
            <w:r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kern w:val="0"/>
                <w:szCs w:val="21"/>
              </w:rPr>
              <w:t>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1250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航空工程学院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助老助残辅助穿脱裤子鞋子的装置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张皓博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童小利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李秋春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1250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“浮摇”气球—多旋翼混合式大件运载平台 —偏远地区最后 5 公里物流配送解决方案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创业训练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朱格璐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王秀红  刘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1250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民航学院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正航通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飞航空文化传播有限公司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创业实践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王江山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马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锐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左  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暧暧远人村，颐养窑洞中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创业训练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宋文豪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朱晓娟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1250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通草时光——精美工艺品制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作工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创业训练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海  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孔令富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1250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再生混凝土与钢筋搭接粘结性能试验研究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叶栋山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朱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1250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“钨”华天宝-全能难熔钨合金的绿色制备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闻  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高  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1250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承红豫情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——红色精神与特色风景助力石洞沟村乡村振兴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创业训练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申明豪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朱晓娟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1250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基于知识图谱的慢性病患者病情管理系统的应用研究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柴龙豪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赵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1250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许昌假发产业跨境电商发展研究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陈青青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常广庶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1250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抽油烟机废油协同天然沥青改性沥青制备及其混合料性能研究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张航天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罗要飞  谢祥兵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1250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"立可帮“高校知乎君-校园知识分享平台的领航者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创业实践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杨雯迪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余建国  周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青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道路大件运输安全风险辨识方法及数据库开发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孙文瑞林志胜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曾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珠  刘海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1250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航擎达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智能科技有限公司-智能销售系列贩卖机产品开发及运营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牛腾云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袁晓东  周全明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民航学院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通航应急救援能力的度量评估方法及关键作用指标分析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菽婧唐梦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郭昕曜  牛林清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河南省低空旅游业发展路径与营销策略研究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武文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Cs w:val="21"/>
              </w:rPr>
              <w:t>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孔晓妮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飞机荷载对机场跑道道面-道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基冲击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效应的实验研究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张纪伟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魏晓刚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航空工程学院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一种多功能无人机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物流车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吴帅波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王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49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乡村人居环境整治背景下农村改厕的行为响应和满意度研究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叶梦瑶周琰琰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罗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萌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李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体验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式夏都文化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白酒包装落地设计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李晨辉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王旭东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民航学院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微型旋翼式无人机空中失控声光预警及防控装置设计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  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付  帅  郭昕曜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后疫情时代生鲜食品冷链库存优化与协调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张一帆王怡力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周永卫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民航学院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郑州机场国际货运航线开辟与布局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兰  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张志宏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基于WSR方法的机场货站物流服务质量评价研究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王艺儒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宋志刚  谢本凯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新型除氟复合材料设计、制备及净水装置研究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雷松涛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王香平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王泽华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信息管理学院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基于知识图谱的公众疫情健康知识库建设研究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创新重点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马志君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齐云飞  齐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益生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安宜卫生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健康与心理服务团队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创业训练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刘子琳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张 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分子及晶体结构常用测定方法的模型建立和虚拟仿真设计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陈思颖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张玉霞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航空工程学院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清洁生物燃料航空发动机燃烧特性研究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张成博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侯军兴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乡村振兴背景下河南省农村创新系统的重构与治理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创新一般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周江璇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何若宁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倪大钊  白占俊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航空工程学院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基于应力状态分析理论的飞机壁板压剪复合加载试验装置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创新重点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万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嘉良孙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 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牛瑞涛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航空工程学院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面向无接触货运的复合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翼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布局无人机设计与验证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  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李国举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王晓璐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基于QFD/TRIZ集成理论的便携式急救预警指导健康装置专利规避创新设计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王秀红  韩光平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碳达峰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与碳中和目标下我国交通运输碳排放减排路径研究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  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张诗青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史丽平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土木建筑学院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基于卷积神经网络的智能生活垃圾分类装置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赵梓言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张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珂</w:t>
            </w:r>
            <w:proofErr w:type="gramEnd"/>
          </w:p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郑宾国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介质超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构透镜实现全彩大视角增强现实(AR)成像关键技术研究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王瑞锋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田喜敏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许军伟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高品质图形化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石墨烯在非金属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衬底上的直接生长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李文倩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许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信息管理学院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交互式党史学习智能语音机器人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李亚茹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宋娜娜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基于搭便车行为的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双渠道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供应链库存优化与协调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梦泽王立帆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范贺花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周永卫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航空工程学院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轻量化双六边形多胞薄壁梁弯曲极限强度分析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  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姬振华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CB50EE" w:rsidTr="00722023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工程完工责任保险产品计划书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李秋航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张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准予结项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50EE" w:rsidRDefault="0072202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CB50EE" w:rsidRDefault="00CB50EE">
      <w:pPr>
        <w:sectPr w:rsidR="00CB50E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1" w:rightFromText="181" w:vertAnchor="page" w:horzAnchor="margin" w:tblpX="1" w:tblpY="14305"/>
        <w:tblOverlap w:val="never"/>
        <w:tblW w:w="5000" w:type="pct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CB50EE">
        <w:trPr>
          <w:trHeight w:hRule="exact" w:val="510"/>
        </w:trPr>
        <w:tc>
          <w:tcPr>
            <w:tcW w:w="8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0EE" w:rsidRDefault="00722023">
            <w:pPr>
              <w:spacing w:line="440" w:lineRule="exact"/>
              <w:ind w:left="278" w:right="278"/>
              <w:jc w:val="center"/>
              <w:rPr>
                <w:rFonts w:ascii="仿宋_GB2312" w:eastAsia="仿宋_GB2312" w:hAnsi="Calibri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郑州航院校长办公室                      2022年6月22日印发</w:t>
            </w:r>
          </w:p>
        </w:tc>
      </w:tr>
    </w:tbl>
    <w:p w:rsidR="00CB50EE" w:rsidRDefault="00CB50EE"/>
    <w:sectPr w:rsidR="00CB50EE" w:rsidSect="00BA609C">
      <w:pgSz w:w="11906" w:h="16838"/>
      <w:pgMar w:top="2098" w:right="1587" w:bottom="1984" w:left="1474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BB" w:rsidRDefault="00722023">
      <w:r>
        <w:separator/>
      </w:r>
    </w:p>
  </w:endnote>
  <w:endnote w:type="continuationSeparator" w:id="0">
    <w:p w:rsidR="006E2BBB" w:rsidRDefault="0072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907936"/>
      <w:docPartObj>
        <w:docPartGallery w:val="AutoText"/>
      </w:docPartObj>
    </w:sdtPr>
    <w:sdtEndPr>
      <w:rPr>
        <w:rFonts w:eastAsia="宋体"/>
        <w:sz w:val="28"/>
        <w:szCs w:val="28"/>
      </w:rPr>
    </w:sdtEndPr>
    <w:sdtContent>
      <w:p w:rsidR="00CB50EE" w:rsidRDefault="00722023" w:rsidP="00BA609C">
        <w:pPr>
          <w:pStyle w:val="a4"/>
          <w:ind w:firstLine="284"/>
          <w:rPr>
            <w:rFonts w:eastAsia="宋体"/>
            <w:sz w:val="28"/>
            <w:szCs w:val="28"/>
          </w:rPr>
        </w:pPr>
        <w:r>
          <w:rPr>
            <w:rFonts w:eastAsia="宋体" w:hint="eastAsia"/>
            <w:sz w:val="28"/>
            <w:szCs w:val="28"/>
          </w:rPr>
          <w:t>—</w:t>
        </w:r>
        <w:r>
          <w:rPr>
            <w:rFonts w:eastAsia="宋体"/>
            <w:sz w:val="28"/>
            <w:szCs w:val="28"/>
          </w:rPr>
          <w:t xml:space="preserve"> </w:t>
        </w:r>
        <w:r>
          <w:rPr>
            <w:rFonts w:eastAsia="宋体"/>
            <w:sz w:val="28"/>
            <w:szCs w:val="28"/>
          </w:rPr>
          <w:fldChar w:fldCharType="begin"/>
        </w:r>
        <w:r>
          <w:rPr>
            <w:rFonts w:eastAsia="宋体"/>
            <w:sz w:val="28"/>
            <w:szCs w:val="28"/>
          </w:rPr>
          <w:instrText>PAGE   \* MERGEFORMAT</w:instrText>
        </w:r>
        <w:r>
          <w:rPr>
            <w:rFonts w:eastAsia="宋体"/>
            <w:sz w:val="28"/>
            <w:szCs w:val="28"/>
          </w:rPr>
          <w:fldChar w:fldCharType="separate"/>
        </w:r>
        <w:r w:rsidR="00D403F6" w:rsidRPr="00D403F6">
          <w:rPr>
            <w:rFonts w:eastAsia="宋体"/>
            <w:noProof/>
            <w:sz w:val="28"/>
            <w:szCs w:val="28"/>
            <w:lang w:val="zh-CN"/>
          </w:rPr>
          <w:t>2</w:t>
        </w:r>
        <w:r>
          <w:rPr>
            <w:rFonts w:eastAsia="宋体"/>
            <w:sz w:val="28"/>
            <w:szCs w:val="28"/>
          </w:rPr>
          <w:fldChar w:fldCharType="end"/>
        </w:r>
        <w:r>
          <w:rPr>
            <w:rFonts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76419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B50EE" w:rsidRPr="00BA609C" w:rsidRDefault="00BA609C" w:rsidP="00BA609C">
        <w:pPr>
          <w:pStyle w:val="a4"/>
          <w:spacing w:line="740" w:lineRule="exact"/>
          <w:ind w:left="284" w:right="284"/>
          <w:jc w:val="right"/>
          <w:rPr>
            <w:sz w:val="28"/>
            <w:szCs w:val="28"/>
          </w:rPr>
        </w:pPr>
        <w:r w:rsidRPr="00BA609C">
          <w:rPr>
            <w:sz w:val="28"/>
            <w:szCs w:val="28"/>
          </w:rPr>
          <w:t xml:space="preserve">— </w:t>
        </w:r>
        <w:r w:rsidRPr="00BA609C">
          <w:rPr>
            <w:sz w:val="28"/>
            <w:szCs w:val="28"/>
          </w:rPr>
          <w:fldChar w:fldCharType="begin"/>
        </w:r>
        <w:r w:rsidRPr="00BA609C">
          <w:rPr>
            <w:sz w:val="28"/>
            <w:szCs w:val="28"/>
          </w:rPr>
          <w:instrText>PAGE   \* MERGEFORMAT</w:instrText>
        </w:r>
        <w:r w:rsidRPr="00BA609C">
          <w:rPr>
            <w:sz w:val="28"/>
            <w:szCs w:val="28"/>
          </w:rPr>
          <w:fldChar w:fldCharType="separate"/>
        </w:r>
        <w:r w:rsidR="00D403F6" w:rsidRPr="00D403F6">
          <w:rPr>
            <w:noProof/>
            <w:sz w:val="28"/>
            <w:szCs w:val="28"/>
            <w:lang w:val="zh-CN"/>
          </w:rPr>
          <w:t>1</w:t>
        </w:r>
        <w:r w:rsidRPr="00BA609C">
          <w:rPr>
            <w:sz w:val="28"/>
            <w:szCs w:val="28"/>
          </w:rPr>
          <w:fldChar w:fldCharType="end"/>
        </w:r>
        <w:r w:rsidRPr="00BA609C">
          <w:rPr>
            <w:rFonts w:hint="eastAsia"/>
            <w:sz w:val="28"/>
            <w:szCs w:val="28"/>
          </w:rPr>
          <w:t xml:space="preserve"> </w:t>
        </w:r>
        <w:r w:rsidRPr="00BA609C">
          <w:rPr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BB" w:rsidRDefault="00722023">
      <w:r>
        <w:separator/>
      </w:r>
    </w:p>
  </w:footnote>
  <w:footnote w:type="continuationSeparator" w:id="0">
    <w:p w:rsidR="006E2BBB" w:rsidRDefault="0072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EE" w:rsidRDefault="00CB50E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F1191"/>
    <w:multiLevelType w:val="hybridMultilevel"/>
    <w:tmpl w:val="692C4340"/>
    <w:lvl w:ilvl="0" w:tplc="7FDE0DD0">
      <w:numFmt w:val="bullet"/>
      <w:lvlText w:val=""/>
      <w:lvlJc w:val="left"/>
      <w:pPr>
        <w:ind w:left="360" w:hanging="360"/>
      </w:pPr>
      <w:rPr>
        <w:rFonts w:ascii="Wingdings" w:eastAsia="华文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i3egEEFvDz/NKxDisfFOXn+0lvQ=" w:salt="ThCGsNev5WWFWXeeWDNU8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45"/>
    <w:rsid w:val="000576F9"/>
    <w:rsid w:val="00065B71"/>
    <w:rsid w:val="000A57B8"/>
    <w:rsid w:val="000E61CD"/>
    <w:rsid w:val="001063FE"/>
    <w:rsid w:val="00107769"/>
    <w:rsid w:val="00114FF9"/>
    <w:rsid w:val="00117E1A"/>
    <w:rsid w:val="0016436D"/>
    <w:rsid w:val="00185C15"/>
    <w:rsid w:val="001A63DF"/>
    <w:rsid w:val="001E1F49"/>
    <w:rsid w:val="001F22D5"/>
    <w:rsid w:val="00256309"/>
    <w:rsid w:val="0028108B"/>
    <w:rsid w:val="00283CBC"/>
    <w:rsid w:val="00287989"/>
    <w:rsid w:val="002A2721"/>
    <w:rsid w:val="002C5C61"/>
    <w:rsid w:val="002D004B"/>
    <w:rsid w:val="002D0466"/>
    <w:rsid w:val="002F7FC7"/>
    <w:rsid w:val="00306B59"/>
    <w:rsid w:val="003106A4"/>
    <w:rsid w:val="0031283A"/>
    <w:rsid w:val="003D11D1"/>
    <w:rsid w:val="003F582F"/>
    <w:rsid w:val="004006DA"/>
    <w:rsid w:val="0043588F"/>
    <w:rsid w:val="004379CC"/>
    <w:rsid w:val="0046645A"/>
    <w:rsid w:val="0047168C"/>
    <w:rsid w:val="004724FE"/>
    <w:rsid w:val="0049208C"/>
    <w:rsid w:val="00493A98"/>
    <w:rsid w:val="004E0A10"/>
    <w:rsid w:val="004E4323"/>
    <w:rsid w:val="00503DDF"/>
    <w:rsid w:val="005503C7"/>
    <w:rsid w:val="00585374"/>
    <w:rsid w:val="005B2E60"/>
    <w:rsid w:val="005E0725"/>
    <w:rsid w:val="005F7CB1"/>
    <w:rsid w:val="00617BE0"/>
    <w:rsid w:val="00673AB9"/>
    <w:rsid w:val="006D47D2"/>
    <w:rsid w:val="006E064F"/>
    <w:rsid w:val="006E2BBB"/>
    <w:rsid w:val="006F12D8"/>
    <w:rsid w:val="00705A2B"/>
    <w:rsid w:val="00722023"/>
    <w:rsid w:val="0077619F"/>
    <w:rsid w:val="007863D8"/>
    <w:rsid w:val="007A1DA3"/>
    <w:rsid w:val="007A3C7A"/>
    <w:rsid w:val="007B7A3A"/>
    <w:rsid w:val="007D2254"/>
    <w:rsid w:val="007E1E08"/>
    <w:rsid w:val="0083359C"/>
    <w:rsid w:val="00837422"/>
    <w:rsid w:val="008E5F13"/>
    <w:rsid w:val="008E76EE"/>
    <w:rsid w:val="00914933"/>
    <w:rsid w:val="00950231"/>
    <w:rsid w:val="00973112"/>
    <w:rsid w:val="009766FD"/>
    <w:rsid w:val="00990F6C"/>
    <w:rsid w:val="00993DAB"/>
    <w:rsid w:val="009D2867"/>
    <w:rsid w:val="009E7275"/>
    <w:rsid w:val="009F4036"/>
    <w:rsid w:val="00A104A0"/>
    <w:rsid w:val="00A12780"/>
    <w:rsid w:val="00A2054A"/>
    <w:rsid w:val="00A55C88"/>
    <w:rsid w:val="00A92962"/>
    <w:rsid w:val="00AA3DEB"/>
    <w:rsid w:val="00B00C65"/>
    <w:rsid w:val="00B02FE6"/>
    <w:rsid w:val="00B2254C"/>
    <w:rsid w:val="00B83D77"/>
    <w:rsid w:val="00BA609C"/>
    <w:rsid w:val="00BC0913"/>
    <w:rsid w:val="00BE7E45"/>
    <w:rsid w:val="00C13308"/>
    <w:rsid w:val="00C775C0"/>
    <w:rsid w:val="00C9253F"/>
    <w:rsid w:val="00CA7CD7"/>
    <w:rsid w:val="00CB2EA5"/>
    <w:rsid w:val="00CB50EE"/>
    <w:rsid w:val="00CD7262"/>
    <w:rsid w:val="00CF3463"/>
    <w:rsid w:val="00D016B0"/>
    <w:rsid w:val="00D14860"/>
    <w:rsid w:val="00D31C40"/>
    <w:rsid w:val="00D31EF3"/>
    <w:rsid w:val="00D403F6"/>
    <w:rsid w:val="00D60D64"/>
    <w:rsid w:val="00D91230"/>
    <w:rsid w:val="00D96350"/>
    <w:rsid w:val="00DD45FF"/>
    <w:rsid w:val="00DF4343"/>
    <w:rsid w:val="00DF52AE"/>
    <w:rsid w:val="00E15743"/>
    <w:rsid w:val="00E87A95"/>
    <w:rsid w:val="00EA163B"/>
    <w:rsid w:val="00EC7681"/>
    <w:rsid w:val="00ED1785"/>
    <w:rsid w:val="00F16178"/>
    <w:rsid w:val="00F16C4D"/>
    <w:rsid w:val="00F4709F"/>
    <w:rsid w:val="00F52B38"/>
    <w:rsid w:val="00F5301E"/>
    <w:rsid w:val="00FC7ED0"/>
    <w:rsid w:val="2D82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eastAsia="华文仿宋" w:hAnsi="宋体" w:cs="Times New Roman"/>
      <w:sz w:val="18"/>
      <w:szCs w:val="32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华文仿宋" w:hAnsi="宋体" w:cs="Times New Roman"/>
      <w:sz w:val="18"/>
      <w:szCs w:val="32"/>
    </w:rPr>
  </w:style>
  <w:style w:type="character" w:styleId="a6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7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华文仿宋" w:hAnsi="宋体" w:cs="Times New Roman"/>
      <w:sz w:val="18"/>
      <w:szCs w:val="32"/>
    </w:rPr>
  </w:style>
  <w:style w:type="character" w:customStyle="1" w:styleId="Char1">
    <w:name w:val="页眉 Char"/>
    <w:basedOn w:val="a0"/>
    <w:link w:val="a5"/>
    <w:rPr>
      <w:rFonts w:ascii="宋体" w:eastAsia="华文仿宋" w:hAnsi="宋体" w:cs="Times New Roman"/>
      <w:sz w:val="18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eastAsia="华文仿宋" w:hAnsi="宋体" w:cs="Times New Roman"/>
      <w:sz w:val="18"/>
      <w:szCs w:val="32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华文仿宋" w:hAnsi="宋体" w:cs="Times New Roman"/>
      <w:sz w:val="18"/>
      <w:szCs w:val="32"/>
    </w:rPr>
  </w:style>
  <w:style w:type="character" w:styleId="a6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7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华文仿宋" w:hAnsi="宋体" w:cs="Times New Roman"/>
      <w:sz w:val="18"/>
      <w:szCs w:val="32"/>
    </w:rPr>
  </w:style>
  <w:style w:type="character" w:customStyle="1" w:styleId="Char1">
    <w:name w:val="页眉 Char"/>
    <w:basedOn w:val="a0"/>
    <w:link w:val="a5"/>
    <w:rPr>
      <w:rFonts w:ascii="宋体" w:eastAsia="华文仿宋" w:hAnsi="宋体" w:cs="Times New Roman"/>
      <w:sz w:val="18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D9C7C7-6F35-4591-B298-224A0331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761</Words>
  <Characters>4344</Characters>
  <Application>Microsoft Office Word</Application>
  <DocSecurity>0</DocSecurity>
  <Lines>36</Lines>
  <Paragraphs>10</Paragraphs>
  <ScaleCrop>false</ScaleCrop>
  <Company>HP Inc.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002722吕晓丽</cp:lastModifiedBy>
  <cp:revision>16</cp:revision>
  <dcterms:created xsi:type="dcterms:W3CDTF">2022-06-07T00:24:00Z</dcterms:created>
  <dcterms:modified xsi:type="dcterms:W3CDTF">2022-06-22T08:04:00Z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36F443BA545A47A49E706A434AF6FFCD</vt:lpwstr>
  </property>
</Properties>
</file>